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A3D4D" w:rsidRDefault="00DA3D4D" w:rsidP="00DA3D4D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A3D4D" w:rsidTr="00DA3D4D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A3D4D" w:rsidTr="00DA3D4D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4D" w:rsidRDefault="00DA3D4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4D" w:rsidRDefault="00DA3D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513A59">
        <w:rPr>
          <w:sz w:val="18"/>
          <w:szCs w:val="18"/>
          <w:lang w:val="ru-RU"/>
        </w:rPr>
        <w:t>_______</w:t>
      </w:r>
      <w:r w:rsidR="000705DF" w:rsidRPr="00225EBE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CE2E6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805EC5" w:rsidRPr="004B14D5" w:rsidRDefault="004B14D5" w:rsidP="004B14D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</w:t>
      </w:r>
    </w:p>
    <w:p w:rsidR="004B14D5" w:rsidRDefault="004B14D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4B14D5" w:rsidRDefault="004B14D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D46707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0705DF"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225EBE">
        <w:rPr>
          <w:b/>
          <w:sz w:val="24"/>
          <w:szCs w:val="24"/>
          <w:lang w:val="ru-RU"/>
        </w:rPr>
        <w:t>40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6452B0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4B14D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4B14D5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3CA719AF" wp14:editId="3D97B2F0">
            <wp:extent cx="4181475" cy="5114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B14D5" w:rsidRDefault="004B14D5" w:rsidP="00805EC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</w:p>
    <w:p w:rsidR="004B14D5" w:rsidRDefault="004B14D5" w:rsidP="00805EC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</w:p>
    <w:p w:rsidR="00247F1E" w:rsidRPr="004B14D5" w:rsidRDefault="004B14D5" w:rsidP="004B14D5">
      <w:pPr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eastAsia="ru-RU"/>
        </w:rPr>
        <w:br w:type="page"/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0705DF" w:rsidRPr="00C908BA" w:rsidRDefault="000705DF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85440"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85440"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0705DF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thick"/>
          <w:lang w:val="ru-RU"/>
        </w:rPr>
        <w:t>40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thick"/>
        </w:rPr>
        <w:t>B</w:t>
      </w:r>
      <w:r w:rsidR="006452B0">
        <w:rPr>
          <w:spacing w:val="1"/>
          <w:sz w:val="24"/>
          <w:szCs w:val="24"/>
          <w:u w:val="thick"/>
        </w:rPr>
        <w:t>D</w:t>
      </w:r>
      <w:r w:rsidR="001338DC" w:rsidRPr="00513A59">
        <w:rPr>
          <w:spacing w:val="1"/>
          <w:sz w:val="24"/>
          <w:szCs w:val="24"/>
          <w:lang w:val="ru-RU"/>
        </w:rPr>
        <w:t xml:space="preserve"> </w:t>
      </w:r>
      <w:r w:rsidR="000705DF" w:rsidRPr="00513A59">
        <w:rPr>
          <w:spacing w:val="1"/>
          <w:sz w:val="24"/>
          <w:szCs w:val="24"/>
          <w:lang w:val="ru-RU"/>
        </w:rPr>
        <w:t xml:space="preserve"> </w:t>
      </w:r>
      <w:r w:rsidR="000705DF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thick"/>
          <w:lang w:val="ru-RU"/>
        </w:rPr>
        <w:t>6360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0705DF">
        <w:rPr>
          <w:spacing w:val="1"/>
          <w:sz w:val="24"/>
          <w:szCs w:val="24"/>
          <w:u w:val="thick"/>
        </w:rPr>
        <w:t>S</w:t>
      </w:r>
      <w:r w:rsidR="00513A59">
        <w:rPr>
          <w:spacing w:val="1"/>
          <w:sz w:val="24"/>
          <w:szCs w:val="24"/>
          <w:lang w:val="ru-RU"/>
        </w:rPr>
        <w:t xml:space="preserve"> - </w:t>
      </w:r>
      <w:r w:rsidR="000705DF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785440" w:rsidRPr="00785440">
        <w:rPr>
          <w:spacing w:val="1"/>
          <w:sz w:val="18"/>
          <w:szCs w:val="18"/>
          <w:lang w:val="ru-RU"/>
        </w:rPr>
        <w:t>ГОСТ Р 54350-2015</w:t>
      </w:r>
      <w:r w:rsidR="00785440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785440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0705D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513A59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0705DF" w:rsidRPr="00E1587B" w:rsidRDefault="000705D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E1587B" w:rsidRDefault="00E1587B" w:rsidP="007854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7854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247F1E" w:rsidTr="00E17BEC">
        <w:trPr>
          <w:trHeight w:val="284"/>
        </w:trPr>
        <w:tc>
          <w:tcPr>
            <w:tcW w:w="1560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247F1E" w:rsidRPr="00640184" w:rsidRDefault="00247F1E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247F1E" w:rsidRDefault="00247F1E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247F1E" w:rsidTr="00E17BEC">
        <w:trPr>
          <w:trHeight w:val="284"/>
        </w:trPr>
        <w:tc>
          <w:tcPr>
            <w:tcW w:w="1560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7DDA6A" wp14:editId="78310DF7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27225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247F1E" w:rsidRDefault="00247F1E" w:rsidP="00E17BEC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247F1E" w:rsidRPr="00640184" w:rsidRDefault="00247F1E" w:rsidP="00E17BEC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218х138</w:t>
            </w:r>
            <w:r w:rsidR="00E61C30">
              <w:rPr>
                <w:spacing w:val="1"/>
                <w:sz w:val="18"/>
                <w:szCs w:val="18"/>
                <w:lang w:val="ru-RU"/>
              </w:rPr>
              <w:t>х103</w:t>
            </w:r>
          </w:p>
        </w:tc>
        <w:tc>
          <w:tcPr>
            <w:tcW w:w="1347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1,4</w:t>
            </w:r>
          </w:p>
        </w:tc>
        <w:tc>
          <w:tcPr>
            <w:tcW w:w="1346" w:type="dxa"/>
          </w:tcPr>
          <w:p w:rsidR="00247F1E" w:rsidRPr="00E61C30" w:rsidRDefault="00513A59" w:rsidP="00E17BE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218х138</w:t>
            </w:r>
            <w:r w:rsidR="00E61C30">
              <w:rPr>
                <w:spacing w:val="1"/>
                <w:sz w:val="18"/>
                <w:szCs w:val="18"/>
                <w:lang w:val="ru-RU"/>
              </w:rPr>
              <w:t>х103</w:t>
            </w:r>
          </w:p>
        </w:tc>
        <w:tc>
          <w:tcPr>
            <w:tcW w:w="1347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1,4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247F1E" w:rsidRPr="00E61C30" w:rsidRDefault="00E61C30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270</w:t>
            </w:r>
            <w:r w:rsidR="00513A59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1,4</w:t>
            </w:r>
          </w:p>
        </w:tc>
        <w:tc>
          <w:tcPr>
            <w:tcW w:w="1346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270х138х98</w:t>
            </w:r>
          </w:p>
        </w:tc>
        <w:tc>
          <w:tcPr>
            <w:tcW w:w="1347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1,4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 w:rsidR="00513A59"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225х138х21</w:t>
            </w:r>
            <w:r w:rsidR="00E61C30">
              <w:rPr>
                <w:spacing w:val="1"/>
                <w:sz w:val="18"/>
                <w:szCs w:val="18"/>
                <w:lang w:val="ru-RU"/>
              </w:rPr>
              <w:t>3</w:t>
            </w:r>
          </w:p>
        </w:tc>
        <w:tc>
          <w:tcPr>
            <w:tcW w:w="1347" w:type="dxa"/>
          </w:tcPr>
          <w:p w:rsidR="00247F1E" w:rsidRDefault="00E61C30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  <w:tc>
          <w:tcPr>
            <w:tcW w:w="1346" w:type="dxa"/>
          </w:tcPr>
          <w:p w:rsidR="00247F1E" w:rsidRDefault="00513A59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225х138х21</w:t>
            </w:r>
            <w:r w:rsidR="00E61C30">
              <w:rPr>
                <w:spacing w:val="1"/>
                <w:sz w:val="18"/>
                <w:szCs w:val="18"/>
                <w:lang w:val="ru-RU"/>
              </w:rPr>
              <w:t>3</w:t>
            </w:r>
          </w:p>
        </w:tc>
        <w:tc>
          <w:tcPr>
            <w:tcW w:w="1347" w:type="dxa"/>
          </w:tcPr>
          <w:p w:rsidR="00247F1E" w:rsidRDefault="00E61C30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</w:tr>
      <w:tr w:rsidR="00513A59" w:rsidTr="00E17BEC">
        <w:trPr>
          <w:trHeight w:val="170"/>
        </w:trPr>
        <w:tc>
          <w:tcPr>
            <w:tcW w:w="1560" w:type="dxa"/>
          </w:tcPr>
          <w:p w:rsidR="00513A59" w:rsidRPr="00640184" w:rsidRDefault="00513A59" w:rsidP="00513A5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221х138х221</w:t>
            </w:r>
          </w:p>
        </w:tc>
        <w:tc>
          <w:tcPr>
            <w:tcW w:w="1347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  <w:tc>
          <w:tcPr>
            <w:tcW w:w="1346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221х138х221</w:t>
            </w:r>
          </w:p>
        </w:tc>
        <w:tc>
          <w:tcPr>
            <w:tcW w:w="1347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</w:tr>
      <w:tr w:rsidR="00513A59" w:rsidTr="00E17BEC">
        <w:trPr>
          <w:trHeight w:val="101"/>
        </w:trPr>
        <w:tc>
          <w:tcPr>
            <w:tcW w:w="1560" w:type="dxa"/>
          </w:tcPr>
          <w:p w:rsidR="00513A59" w:rsidRPr="00640184" w:rsidRDefault="00513A59" w:rsidP="00513A5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270х138х94</w:t>
            </w:r>
          </w:p>
        </w:tc>
        <w:tc>
          <w:tcPr>
            <w:tcW w:w="1347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  <w:tc>
          <w:tcPr>
            <w:tcW w:w="1346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270х138х94</w:t>
            </w:r>
          </w:p>
        </w:tc>
        <w:tc>
          <w:tcPr>
            <w:tcW w:w="1347" w:type="dxa"/>
          </w:tcPr>
          <w:p w:rsidR="00513A59" w:rsidRDefault="00513A59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1,6</w:t>
            </w:r>
          </w:p>
        </w:tc>
      </w:tr>
    </w:tbl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Default="00D46707" w:rsidP="00513A59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4B4C17" w:rsidRDefault="004B4C17" w:rsidP="004B4C17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14D5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85440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2E67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3D4D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547A-6F06-4D3F-AE29-2B72743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2022-04-07T08:25:00Z</dcterms:created>
  <dcterms:modified xsi:type="dcterms:W3CDTF">2022-04-19T08:59:00Z</dcterms:modified>
</cp:coreProperties>
</file>